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332459" w14:textId="77777777" w:rsidR="001F1389" w:rsidRPr="001F1389" w:rsidRDefault="001F1389" w:rsidP="001F1389">
      <w:pPr>
        <w:spacing w:after="0"/>
        <w:jc w:val="right"/>
      </w:pPr>
      <w:r w:rsidRPr="001F1389">
        <w:t>News release</w:t>
      </w:r>
    </w:p>
    <w:p w14:paraId="44BB8814" w14:textId="149C1089" w:rsidR="001F1389" w:rsidRPr="001F1389" w:rsidRDefault="001F1389" w:rsidP="001F1389">
      <w:pPr>
        <w:spacing w:after="0"/>
        <w:jc w:val="right"/>
      </w:pPr>
      <w:r w:rsidRPr="001F1389">
        <w:t>19</w:t>
      </w:r>
      <w:r w:rsidRPr="001F1389">
        <w:rPr>
          <w:vertAlign w:val="superscript"/>
        </w:rPr>
        <w:t>th</w:t>
      </w:r>
      <w:r w:rsidRPr="001F1389">
        <w:t xml:space="preserve"> November 2019</w:t>
      </w:r>
    </w:p>
    <w:p w14:paraId="304D13E7" w14:textId="14852327" w:rsidR="005A7AFD" w:rsidRPr="002D123A" w:rsidRDefault="00B70B84" w:rsidP="002D123A">
      <w:pPr>
        <w:rPr>
          <w:b/>
          <w:sz w:val="28"/>
          <w:szCs w:val="28"/>
        </w:rPr>
      </w:pPr>
      <w:r>
        <w:rPr>
          <w:b/>
          <w:sz w:val="28"/>
          <w:szCs w:val="28"/>
        </w:rPr>
        <w:t>Ocean Science for Sustainable Development</w:t>
      </w:r>
    </w:p>
    <w:p w14:paraId="6F89254E" w14:textId="7F211487" w:rsidR="000C2E37" w:rsidRDefault="000C2E37">
      <w:r>
        <w:t>The European Marine Board</w:t>
      </w:r>
      <w:r w:rsidR="00542551">
        <w:t xml:space="preserve"> (EMB)</w:t>
      </w:r>
      <w:r w:rsidR="00BA2B80">
        <w:t xml:space="preserve"> launches</w:t>
      </w:r>
      <w:r>
        <w:t xml:space="preserve"> </w:t>
      </w:r>
      <w:r w:rsidR="00BA2B80">
        <w:t>Policy Brief ‘</w:t>
      </w:r>
      <w:r w:rsidR="00BA2B80" w:rsidRPr="00C95A6C">
        <w:rPr>
          <w:b/>
        </w:rPr>
        <w:t>Navigating t</w:t>
      </w:r>
      <w:bookmarkStart w:id="0" w:name="_GoBack"/>
      <w:bookmarkEnd w:id="0"/>
      <w:r w:rsidR="00BA2B80" w:rsidRPr="00C95A6C">
        <w:rPr>
          <w:b/>
        </w:rPr>
        <w:t>he Future V: Recommendations for the Ocean Decade</w:t>
      </w:r>
      <w:r w:rsidR="00BA2B80">
        <w:t>’ providing recommendations on the</w:t>
      </w:r>
      <w:r w:rsidR="009309F4">
        <w:t xml:space="preserve"> </w:t>
      </w:r>
      <w:r w:rsidR="00BA2B80">
        <w:t xml:space="preserve">science needed to achieve the societal outcomes of the </w:t>
      </w:r>
      <w:hyperlink r:id="rId6" w:history="1">
        <w:r w:rsidR="00BA2B80" w:rsidRPr="00542551">
          <w:rPr>
            <w:rStyle w:val="Hyperlink"/>
          </w:rPr>
          <w:t>UN Decade of Ocean Science</w:t>
        </w:r>
        <w:r w:rsidRPr="00542551">
          <w:rPr>
            <w:rStyle w:val="Hyperlink"/>
          </w:rPr>
          <w:t xml:space="preserve"> for Sustainable Development</w:t>
        </w:r>
      </w:hyperlink>
      <w:r w:rsidR="00BA2B80">
        <w:t xml:space="preserve">. </w:t>
      </w:r>
      <w:r>
        <w:t xml:space="preserve">The </w:t>
      </w:r>
      <w:r w:rsidR="00542551">
        <w:t xml:space="preserve">Policy Brief </w:t>
      </w:r>
      <w:r>
        <w:t>was launched today at European Parliament during a multi-stak</w:t>
      </w:r>
      <w:r w:rsidRPr="00945FC2">
        <w:t>eholder event on ‘Key environmental challenges and the role of the</w:t>
      </w:r>
      <w:r>
        <w:t xml:space="preserve"> sustainable development goals’ co-organized with the European Bureau for Conservation and Development (EBCD). </w:t>
      </w:r>
    </w:p>
    <w:p w14:paraId="7980E147" w14:textId="0D967AE5" w:rsidR="000C2E37" w:rsidRPr="009309F4" w:rsidRDefault="000C2E37">
      <w:r>
        <w:t xml:space="preserve">2021 marks the start of the </w:t>
      </w:r>
      <w:r>
        <w:t>Ocean Decade</w:t>
      </w:r>
      <w:r>
        <w:t xml:space="preserve"> providing an opportunity </w:t>
      </w:r>
      <w:r w:rsidR="00542551">
        <w:t>for scientists, policy makers, industry and the public to come together to</w:t>
      </w:r>
      <w:r>
        <w:t xml:space="preserve"> ensure that society continues to benefit from ocean resources, while simultaneously improving its ecological health to ensure long-term sustainability. </w:t>
      </w:r>
      <w:r w:rsidR="00542551">
        <w:t>S</w:t>
      </w:r>
      <w:r>
        <w:t>ix societal outcomes</w:t>
      </w:r>
      <w:r w:rsidR="00542551">
        <w:t xml:space="preserve"> have been outlined for</w:t>
      </w:r>
      <w:r>
        <w:t xml:space="preserve"> the Ocean Decade and</w:t>
      </w:r>
      <w:r w:rsidR="00542551">
        <w:t xml:space="preserve"> the EMB Policy Brief</w:t>
      </w:r>
      <w:r>
        <w:t xml:space="preserve"> provides recommendations from </w:t>
      </w:r>
      <w:r w:rsidR="00542551">
        <w:t>its</w:t>
      </w:r>
      <w:r>
        <w:t xml:space="preserve"> </w:t>
      </w:r>
      <w:r w:rsidR="00542551">
        <w:t xml:space="preserve">Position Paper </w:t>
      </w:r>
      <w:r>
        <w:t>‘</w:t>
      </w:r>
      <w:hyperlink r:id="rId7" w:history="1">
        <w:r w:rsidRPr="00542551">
          <w:rPr>
            <w:rStyle w:val="Hyperlink"/>
          </w:rPr>
          <w:t>Navigating the Future V</w:t>
        </w:r>
      </w:hyperlink>
      <w:r>
        <w:t>’ (NFV)</w:t>
      </w:r>
      <w:r w:rsidR="009309F4">
        <w:t>, authored by leading European marine scientists,</w:t>
      </w:r>
      <w:r>
        <w:t xml:space="preserve"> on the science needed to achieve these goals. </w:t>
      </w:r>
      <w:r w:rsidRPr="009309F4">
        <w:t>NFV recommends a holistic, solutions-oriented marine research agenda that should be co-des</w:t>
      </w:r>
      <w:r w:rsidR="004030EB" w:rsidRPr="009309F4">
        <w:t xml:space="preserve">igned with all stakeholders </w:t>
      </w:r>
      <w:r w:rsidR="009309F4" w:rsidRPr="009309F4">
        <w:t>and with</w:t>
      </w:r>
      <w:r w:rsidRPr="009309F4">
        <w:t xml:space="preserve"> sustainability at its core.</w:t>
      </w:r>
    </w:p>
    <w:p w14:paraId="5DD5091E" w14:textId="77777777" w:rsidR="00CB7C90" w:rsidRDefault="00CB7C90">
      <w:r>
        <w:t xml:space="preserve">To achieve </w:t>
      </w:r>
      <w:r w:rsidRPr="00A61C7E">
        <w:rPr>
          <w:b/>
        </w:rPr>
        <w:t>a clean ocean</w:t>
      </w:r>
      <w:r w:rsidR="00945FC2">
        <w:t xml:space="preserve"> t</w:t>
      </w:r>
      <w:r>
        <w:t>he cumulative effects and interactions between multiple pollutants should be determined including atmospheric CO</w:t>
      </w:r>
      <w:r w:rsidRPr="00CB7C90">
        <w:rPr>
          <w:vertAlign w:val="subscript"/>
        </w:rPr>
        <w:t>2</w:t>
      </w:r>
      <w:r>
        <w:t>, agricultural run-off, untreated wastewater, invasive marine</w:t>
      </w:r>
      <w:r w:rsidR="00A61C7E">
        <w:t xml:space="preserve"> species and plastic pollution. </w:t>
      </w:r>
      <w:r w:rsidRPr="00A61C7E">
        <w:rPr>
          <w:b/>
        </w:rPr>
        <w:t>A safe ocean</w:t>
      </w:r>
      <w:r>
        <w:t xml:space="preserve"> requires that we are able to anticipate ocean hazards such as storm surges, marine heat waves, meteotsunamis, submarine earthquakes, landslides, and volcanic eruptions and their associated tsunamis. </w:t>
      </w:r>
      <w:r w:rsidR="00945FC2">
        <w:t>We must improve understanding of their</w:t>
      </w:r>
      <w:r w:rsidR="00DD38DB">
        <w:t xml:space="preserve"> triggers and impacts including how they are influenced by climate change. </w:t>
      </w:r>
    </w:p>
    <w:p w14:paraId="50CB993E" w14:textId="77777777" w:rsidR="0014576B" w:rsidRDefault="00DD38DB">
      <w:r w:rsidRPr="00A61C7E">
        <w:rPr>
          <w:b/>
        </w:rPr>
        <w:t xml:space="preserve">A healthy </w:t>
      </w:r>
      <w:r w:rsidRPr="00945FC2">
        <w:rPr>
          <w:b/>
        </w:rPr>
        <w:t>and resilient ocean</w:t>
      </w:r>
      <w:r>
        <w:t xml:space="preserve"> is necessary to support a sustainable blue economy. A comprehensive overview of marine biodiversity functioning and its economic and societal value is required. NFV recommends the development of an interdisciplinary research program on ocean connectivity that focuses on the links between the physical, chemical, biological, and geological ocean with humanity. Ocean governance should be guided by the four-dimensional structure and function of marine ecosystems.</w:t>
      </w:r>
      <w:r w:rsidR="00A61C7E">
        <w:t xml:space="preserve"> </w:t>
      </w:r>
      <w:r w:rsidR="00EB323E" w:rsidRPr="00A61C7E">
        <w:rPr>
          <w:b/>
        </w:rPr>
        <w:t>A sustainably harvested ocean</w:t>
      </w:r>
      <w:r w:rsidR="00EB323E">
        <w:t xml:space="preserve"> is one in which safe and sustainable thresholds are determined within which ocean industries can operate e.g. fisheries, aquaculture, biotechnology, and energy. Resilience strategies, trade-offs and ethics should be integrated into decision support frameworks.</w:t>
      </w:r>
    </w:p>
    <w:p w14:paraId="2DC2B518" w14:textId="77777777" w:rsidR="00A61C7E" w:rsidRDefault="00EB323E">
      <w:r w:rsidRPr="00A61C7E">
        <w:rPr>
          <w:b/>
        </w:rPr>
        <w:t>A predicted ocean</w:t>
      </w:r>
      <w:r>
        <w:t xml:space="preserve"> will </w:t>
      </w:r>
      <w:r w:rsidR="00945FC2">
        <w:t>enable better</w:t>
      </w:r>
      <w:r>
        <w:t xml:space="preserve"> management of marine ecosystems, </w:t>
      </w:r>
      <w:r w:rsidR="008477A7">
        <w:t xml:space="preserve">sustainable harvesting, </w:t>
      </w:r>
      <w:r>
        <w:t xml:space="preserve">climate forecasting, and the prediction of ocean hazards. Improved ocean observations and data sharing are needed, as well as development of the Ocean Internet of Things, Artificial Intelligence, and </w:t>
      </w:r>
      <w:r w:rsidR="00945FC2">
        <w:t>cloud computing</w:t>
      </w:r>
      <w:r>
        <w:t xml:space="preserve">. </w:t>
      </w:r>
      <w:r w:rsidR="00A61C7E">
        <w:t xml:space="preserve">Data </w:t>
      </w:r>
      <w:r w:rsidR="00945FC2">
        <w:t>should</w:t>
      </w:r>
      <w:r w:rsidR="00A61C7E">
        <w:t xml:space="preserve"> be fed into interdisciplinary models to create early-warning systems for multiple-stressors, tipping points and ocean hazards. </w:t>
      </w:r>
      <w:r w:rsidR="00A61C7E" w:rsidRPr="00A61C7E">
        <w:rPr>
          <w:b/>
        </w:rPr>
        <w:t>A transparent ocean</w:t>
      </w:r>
      <w:r w:rsidR="00A61C7E">
        <w:t xml:space="preserve"> will deliver ocean data and information to all stakeholders to enable informed decisions. </w:t>
      </w:r>
      <w:r w:rsidR="003B6DE3">
        <w:t>NFV recommends the development of a virtual reality ocean platform where data is available and processed in real-time.</w:t>
      </w:r>
    </w:p>
    <w:p w14:paraId="052BC277" w14:textId="4332F245" w:rsidR="001F1389" w:rsidRPr="001F1389" w:rsidRDefault="001F1389" w:rsidP="001F1389">
      <w:pPr>
        <w:rPr>
          <w:b/>
        </w:rPr>
      </w:pPr>
      <w:r w:rsidRPr="001F1389">
        <w:rPr>
          <w:b/>
        </w:rPr>
        <w:lastRenderedPageBreak/>
        <w:t>Notes to editors</w:t>
      </w:r>
    </w:p>
    <w:p w14:paraId="7ACFEFAC" w14:textId="77777777" w:rsidR="001F1389" w:rsidRPr="001F1389" w:rsidRDefault="001F1389" w:rsidP="001F1389">
      <w:pPr>
        <w:rPr>
          <w:color w:val="000000" w:themeColor="text1"/>
        </w:rPr>
      </w:pPr>
      <w:r w:rsidRPr="001F1389">
        <w:rPr>
          <w:color w:val="000000" w:themeColor="text1"/>
        </w:rPr>
        <w:t>For more information please contact:</w:t>
      </w:r>
    </w:p>
    <w:p w14:paraId="162A8C47" w14:textId="26420999" w:rsidR="001F1389" w:rsidRPr="001F1389" w:rsidRDefault="001F1389" w:rsidP="001F1389">
      <w:pPr>
        <w:rPr>
          <w:color w:val="000000" w:themeColor="text1"/>
        </w:rPr>
      </w:pPr>
      <w:r w:rsidRPr="001F1389">
        <w:rPr>
          <w:color w:val="000000" w:themeColor="text1"/>
        </w:rPr>
        <w:t xml:space="preserve">Dr. Britt Alexander, Science Officer, European Marine Board Tel: +32 (0)59 34 01 56, Email: </w:t>
      </w:r>
      <w:hyperlink r:id="rId8" w:history="1">
        <w:r w:rsidRPr="001F1389">
          <w:rPr>
            <w:rStyle w:val="Hyperlink"/>
          </w:rPr>
          <w:t xml:space="preserve">balexander@marineboard.eu </w:t>
        </w:r>
      </w:hyperlink>
      <w:r w:rsidRPr="001F1389">
        <w:rPr>
          <w:color w:val="000000" w:themeColor="text1"/>
        </w:rPr>
        <w:t xml:space="preserve"> </w:t>
      </w:r>
    </w:p>
    <w:p w14:paraId="79543DC1" w14:textId="77777777" w:rsidR="001F1389" w:rsidRPr="001F1389" w:rsidRDefault="001F1389" w:rsidP="001F1389">
      <w:r w:rsidRPr="001F1389">
        <w:t>The European Marine Board (EMB) is a leading European think tank in marine science policy. EMB is a network with a membership comprising over 10,000 marine scientists from the major national marine/oceanographic institutes, research funding agencies and national networks of universities from countries across Europe. The Board provides a platform for its member organizations to develop common priorities, to advance marine research, and to bridge the gap between science and policy to meet future marine science challenges and opportunities.</w:t>
      </w:r>
    </w:p>
    <w:p w14:paraId="2FD21DA2" w14:textId="77777777" w:rsidR="001F1389" w:rsidRPr="001F1389" w:rsidRDefault="001F1389" w:rsidP="001F1389">
      <w:hyperlink r:id="rId9" w:history="1">
        <w:r w:rsidRPr="001F1389">
          <w:rPr>
            <w:rStyle w:val="Hyperlink"/>
          </w:rPr>
          <w:t>http://www.marineboard.eu/</w:t>
        </w:r>
      </w:hyperlink>
    </w:p>
    <w:p w14:paraId="16472C21" w14:textId="77777777" w:rsidR="00B113DD" w:rsidRDefault="00B113DD"/>
    <w:sectPr w:rsidR="00B113DD">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0F5F94" w14:textId="77777777" w:rsidR="001F1389" w:rsidRDefault="001F1389" w:rsidP="001F1389">
      <w:pPr>
        <w:spacing w:after="0" w:line="240" w:lineRule="auto"/>
      </w:pPr>
      <w:r>
        <w:separator/>
      </w:r>
    </w:p>
  </w:endnote>
  <w:endnote w:type="continuationSeparator" w:id="0">
    <w:p w14:paraId="37B58FFC" w14:textId="77777777" w:rsidR="001F1389" w:rsidRDefault="001F1389" w:rsidP="001F1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34FAE" w14:textId="77777777" w:rsidR="001F1389" w:rsidRDefault="001F1389" w:rsidP="001F1389">
      <w:pPr>
        <w:spacing w:after="0" w:line="240" w:lineRule="auto"/>
      </w:pPr>
      <w:r>
        <w:separator/>
      </w:r>
    </w:p>
  </w:footnote>
  <w:footnote w:type="continuationSeparator" w:id="0">
    <w:p w14:paraId="115EB55A" w14:textId="77777777" w:rsidR="001F1389" w:rsidRDefault="001F1389" w:rsidP="001F13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35886" w14:textId="69EC343C" w:rsidR="001F1389" w:rsidRDefault="00E35008" w:rsidP="001F1389">
    <w:pPr>
      <w:pStyle w:val="Header"/>
      <w:jc w:val="right"/>
    </w:pPr>
    <w:r w:rsidRPr="00E35008">
      <w:rPr>
        <w:noProof/>
      </w:rPr>
      <w:drawing>
        <wp:inline distT="0" distB="0" distL="0" distR="0" wp14:anchorId="0ED95DDE" wp14:editId="205E9D6C">
          <wp:extent cx="2101958" cy="724619"/>
          <wp:effectExtent l="0" t="0" r="0" b="0"/>
          <wp:docPr id="2" name="Picture 2" descr="\\fs\shared\marineboard\Marine Board\4. Administration\4. Logo's &amp; Templates\8. Logos\Logo 2015\MarineBoard_logo_Europe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shared\marineboard\Marine Board\4. Administration\4. Logo's &amp; Templates\8. Logos\Logo 2015\MarineBoard_logo_Europe_H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602" cy="731736"/>
                  </a:xfrm>
                  <a:prstGeom prst="rect">
                    <a:avLst/>
                  </a:prstGeom>
                  <a:noFill/>
                  <a:ln>
                    <a:noFill/>
                  </a:ln>
                </pic:spPr>
              </pic:pic>
            </a:graphicData>
          </a:graphic>
        </wp:inline>
      </w:drawing>
    </w:r>
  </w:p>
  <w:p w14:paraId="5B32C947" w14:textId="77777777" w:rsidR="001F1389" w:rsidRDefault="001F138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FAC"/>
    <w:rsid w:val="000C2E37"/>
    <w:rsid w:val="0014576B"/>
    <w:rsid w:val="001F1389"/>
    <w:rsid w:val="002D123A"/>
    <w:rsid w:val="003B6DE3"/>
    <w:rsid w:val="004030EB"/>
    <w:rsid w:val="00466DEA"/>
    <w:rsid w:val="00542551"/>
    <w:rsid w:val="005A7AFD"/>
    <w:rsid w:val="006A1204"/>
    <w:rsid w:val="007A7C18"/>
    <w:rsid w:val="008477A7"/>
    <w:rsid w:val="009309F4"/>
    <w:rsid w:val="00945FC2"/>
    <w:rsid w:val="00A61C7E"/>
    <w:rsid w:val="00A92FAC"/>
    <w:rsid w:val="00B113DD"/>
    <w:rsid w:val="00B70B84"/>
    <w:rsid w:val="00BA2B80"/>
    <w:rsid w:val="00C35BC3"/>
    <w:rsid w:val="00C95A6C"/>
    <w:rsid w:val="00CB7C90"/>
    <w:rsid w:val="00CC34AE"/>
    <w:rsid w:val="00D34328"/>
    <w:rsid w:val="00D42B02"/>
    <w:rsid w:val="00DA145E"/>
    <w:rsid w:val="00DD38DB"/>
    <w:rsid w:val="00E35008"/>
    <w:rsid w:val="00EB3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0F54"/>
  <w15:chartTrackingRefBased/>
  <w15:docId w15:val="{EA150DE9-6D76-4301-BAD5-5A665397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7A7"/>
    <w:rPr>
      <w:rFonts w:ascii="Segoe UI" w:hAnsi="Segoe UI" w:cs="Segoe UI"/>
      <w:sz w:val="18"/>
      <w:szCs w:val="18"/>
    </w:rPr>
  </w:style>
  <w:style w:type="character" w:styleId="CommentReference">
    <w:name w:val="annotation reference"/>
    <w:basedOn w:val="DefaultParagraphFont"/>
    <w:uiPriority w:val="99"/>
    <w:semiHidden/>
    <w:unhideWhenUsed/>
    <w:rsid w:val="008477A7"/>
    <w:rPr>
      <w:sz w:val="16"/>
      <w:szCs w:val="16"/>
    </w:rPr>
  </w:style>
  <w:style w:type="paragraph" w:styleId="CommentText">
    <w:name w:val="annotation text"/>
    <w:basedOn w:val="Normal"/>
    <w:link w:val="CommentTextChar"/>
    <w:uiPriority w:val="99"/>
    <w:semiHidden/>
    <w:unhideWhenUsed/>
    <w:rsid w:val="008477A7"/>
    <w:pPr>
      <w:spacing w:line="240" w:lineRule="auto"/>
    </w:pPr>
    <w:rPr>
      <w:sz w:val="20"/>
      <w:szCs w:val="20"/>
    </w:rPr>
  </w:style>
  <w:style w:type="character" w:customStyle="1" w:styleId="CommentTextChar">
    <w:name w:val="Comment Text Char"/>
    <w:basedOn w:val="DefaultParagraphFont"/>
    <w:link w:val="CommentText"/>
    <w:uiPriority w:val="99"/>
    <w:semiHidden/>
    <w:rsid w:val="008477A7"/>
    <w:rPr>
      <w:sz w:val="20"/>
      <w:szCs w:val="20"/>
    </w:rPr>
  </w:style>
  <w:style w:type="paragraph" w:styleId="CommentSubject">
    <w:name w:val="annotation subject"/>
    <w:basedOn w:val="CommentText"/>
    <w:next w:val="CommentText"/>
    <w:link w:val="CommentSubjectChar"/>
    <w:uiPriority w:val="99"/>
    <w:semiHidden/>
    <w:unhideWhenUsed/>
    <w:rsid w:val="008477A7"/>
    <w:rPr>
      <w:b/>
      <w:bCs/>
    </w:rPr>
  </w:style>
  <w:style w:type="character" w:customStyle="1" w:styleId="CommentSubjectChar">
    <w:name w:val="Comment Subject Char"/>
    <w:basedOn w:val="CommentTextChar"/>
    <w:link w:val="CommentSubject"/>
    <w:uiPriority w:val="99"/>
    <w:semiHidden/>
    <w:rsid w:val="008477A7"/>
    <w:rPr>
      <w:b/>
      <w:bCs/>
      <w:sz w:val="20"/>
      <w:szCs w:val="20"/>
    </w:rPr>
  </w:style>
  <w:style w:type="character" w:styleId="Hyperlink">
    <w:name w:val="Hyperlink"/>
    <w:basedOn w:val="DefaultParagraphFont"/>
    <w:uiPriority w:val="99"/>
    <w:unhideWhenUsed/>
    <w:rsid w:val="00542551"/>
    <w:rPr>
      <w:color w:val="0563C1" w:themeColor="hyperlink"/>
      <w:u w:val="single"/>
    </w:rPr>
  </w:style>
  <w:style w:type="paragraph" w:styleId="Header">
    <w:name w:val="header"/>
    <w:basedOn w:val="Normal"/>
    <w:link w:val="HeaderChar"/>
    <w:uiPriority w:val="99"/>
    <w:unhideWhenUsed/>
    <w:rsid w:val="001F1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389"/>
  </w:style>
  <w:style w:type="paragraph" w:styleId="Footer">
    <w:name w:val="footer"/>
    <w:basedOn w:val="Normal"/>
    <w:link w:val="FooterChar"/>
    <w:uiPriority w:val="99"/>
    <w:unhideWhenUsed/>
    <w:rsid w:val="001F1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balexander@marineboard.eu%20%20" TargetMode="External"/><Relationship Id="rId3" Type="http://schemas.openxmlformats.org/officeDocument/2006/relationships/webSettings" Target="webSettings.xml"/><Relationship Id="rId7" Type="http://schemas.openxmlformats.org/officeDocument/2006/relationships/hyperlink" Target="http://www.marineboard.eu/navigating-future-v"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oceandecade.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arineboard.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2</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Alexander</dc:creator>
  <cp:keywords/>
  <dc:description/>
  <cp:lastModifiedBy>Britt Alexander</cp:lastModifiedBy>
  <cp:revision>14</cp:revision>
  <dcterms:created xsi:type="dcterms:W3CDTF">2019-11-13T13:01:00Z</dcterms:created>
  <dcterms:modified xsi:type="dcterms:W3CDTF">2019-11-15T10:45:00Z</dcterms:modified>
</cp:coreProperties>
</file>