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7F" w:rsidRDefault="00FE6763">
      <w:r>
        <w:rPr>
          <w:noProof/>
        </w:rPr>
        <w:drawing>
          <wp:inline distT="0" distB="0" distL="0" distR="0" wp14:anchorId="25D661BB" wp14:editId="2C6FFA88">
            <wp:extent cx="3171825" cy="1093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Board_logo_Europe_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020" cy="11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763" w:rsidRPr="00FE6763" w:rsidRDefault="00FE6763">
      <w:pPr>
        <w:rPr>
          <w:b/>
          <w:sz w:val="40"/>
          <w:szCs w:val="40"/>
        </w:rPr>
      </w:pPr>
      <w:r w:rsidRPr="00FE6763">
        <w:rPr>
          <w:b/>
          <w:sz w:val="40"/>
          <w:szCs w:val="40"/>
        </w:rPr>
        <w:t>Executive Director Recruitment 2017</w:t>
      </w:r>
    </w:p>
    <w:p w:rsidR="00FE6763" w:rsidRPr="00FE6763" w:rsidRDefault="00FE6763">
      <w:pPr>
        <w:rPr>
          <w:b/>
          <w:color w:val="2E74B5" w:themeColor="accent1" w:themeShade="BF"/>
          <w:sz w:val="32"/>
          <w:szCs w:val="32"/>
        </w:rPr>
      </w:pPr>
      <w:r w:rsidRPr="00FE6763">
        <w:rPr>
          <w:b/>
          <w:color w:val="2E74B5" w:themeColor="accent1" w:themeShade="BF"/>
          <w:sz w:val="32"/>
          <w:szCs w:val="32"/>
        </w:rPr>
        <w:t>Competency Form</w:t>
      </w:r>
    </w:p>
    <w:p w:rsidR="00FE6763" w:rsidRPr="000B7329" w:rsidRDefault="00FE6763">
      <w:pPr>
        <w:rPr>
          <w:sz w:val="18"/>
          <w:szCs w:val="18"/>
        </w:rPr>
      </w:pPr>
      <w:r w:rsidRPr="000B7329">
        <w:rPr>
          <w:sz w:val="18"/>
          <w:szCs w:val="18"/>
        </w:rPr>
        <w:t xml:space="preserve">Please provide details of your previous </w:t>
      </w:r>
      <w:r w:rsidR="000B7329">
        <w:rPr>
          <w:sz w:val="18"/>
          <w:szCs w:val="18"/>
        </w:rPr>
        <w:t xml:space="preserve">relevant </w:t>
      </w:r>
      <w:r w:rsidRPr="000B7329">
        <w:rPr>
          <w:sz w:val="18"/>
          <w:szCs w:val="18"/>
        </w:rPr>
        <w:t xml:space="preserve">experience against the five key competency areas outlined below. </w:t>
      </w:r>
      <w:r w:rsidR="000B7329" w:rsidRPr="000B7329">
        <w:rPr>
          <w:sz w:val="18"/>
          <w:szCs w:val="18"/>
        </w:rPr>
        <w:t>Responses under each competency category should be no longer than 250 words and can be provided in free text or bulleted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763" w:rsidTr="00562BBC"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2E74B5" w:themeColor="accent1" w:themeShade="BF"/>
              <w:right w:val="single" w:sz="4" w:space="0" w:color="A6A6A6" w:themeColor="background1" w:themeShade="A6"/>
            </w:tcBorders>
          </w:tcPr>
          <w:p w:rsidR="00FE6763" w:rsidRPr="0029665A" w:rsidRDefault="0029665A" w:rsidP="00FE6763">
            <w:pPr>
              <w:pStyle w:val="ListParagraph"/>
              <w:numPr>
                <w:ilvl w:val="0"/>
                <w:numId w:val="1"/>
              </w:num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Marine r</w:t>
            </w:r>
            <w:r w:rsidR="00FE6763" w:rsidRPr="0029665A">
              <w:rPr>
                <w:color w:val="2E74B5" w:themeColor="accent1" w:themeShade="BF"/>
                <w:sz w:val="28"/>
                <w:szCs w:val="28"/>
              </w:rPr>
              <w:t xml:space="preserve">esearch </w:t>
            </w:r>
            <w:r>
              <w:rPr>
                <w:color w:val="2E74B5" w:themeColor="accent1" w:themeShade="BF"/>
                <w:sz w:val="28"/>
                <w:szCs w:val="28"/>
              </w:rPr>
              <w:t>/ research m</w:t>
            </w:r>
            <w:r w:rsidR="00FE6763" w:rsidRPr="0029665A">
              <w:rPr>
                <w:color w:val="2E74B5" w:themeColor="accent1" w:themeShade="BF"/>
                <w:sz w:val="28"/>
                <w:szCs w:val="28"/>
              </w:rPr>
              <w:t>anagement</w:t>
            </w:r>
          </w:p>
        </w:tc>
      </w:tr>
      <w:tr w:rsidR="00FE6763" w:rsidTr="00562BBC">
        <w:trPr>
          <w:trHeight w:val="2592"/>
        </w:trPr>
        <w:tc>
          <w:tcPr>
            <w:tcW w:w="9350" w:type="dxa"/>
            <w:tcBorders>
              <w:top w:val="single" w:sz="4" w:space="0" w:color="2E74B5" w:themeColor="accent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FE6763" w:rsidRDefault="00A70EF0" w:rsidP="00A70EF0">
            <w:pPr>
              <w:spacing w:before="120"/>
              <w:jc w:val="both"/>
            </w:pPr>
            <w:r>
              <w:t>250 words max…</w:t>
            </w:r>
            <w:bookmarkStart w:id="0" w:name="_GoBack"/>
            <w:bookmarkEnd w:id="0"/>
          </w:p>
        </w:tc>
      </w:tr>
      <w:tr w:rsidR="00FE6763" w:rsidTr="000B7329"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5B9BD5" w:themeColor="accent1"/>
              <w:right w:val="single" w:sz="4" w:space="0" w:color="A6A6A6" w:themeColor="background1" w:themeShade="A6"/>
            </w:tcBorders>
          </w:tcPr>
          <w:p w:rsidR="00FE6763" w:rsidRPr="0029665A" w:rsidRDefault="000B7329" w:rsidP="00FE6763">
            <w:pPr>
              <w:pStyle w:val="ListParagraph"/>
              <w:numPr>
                <w:ilvl w:val="0"/>
                <w:numId w:val="1"/>
              </w:num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 S</w:t>
            </w:r>
            <w:r w:rsidR="00FE6763" w:rsidRPr="0029665A">
              <w:rPr>
                <w:color w:val="2E74B5" w:themeColor="accent1" w:themeShade="BF"/>
                <w:sz w:val="28"/>
                <w:szCs w:val="28"/>
              </w:rPr>
              <w:t>enior management</w:t>
            </w:r>
            <w:r w:rsidR="0029665A" w:rsidRPr="0029665A">
              <w:rPr>
                <w:color w:val="2E74B5" w:themeColor="accent1" w:themeShade="BF"/>
                <w:sz w:val="28"/>
                <w:szCs w:val="28"/>
              </w:rPr>
              <w:t xml:space="preserve"> experience (including staff and financial resources)</w:t>
            </w:r>
          </w:p>
        </w:tc>
      </w:tr>
      <w:tr w:rsidR="00FE6763" w:rsidTr="000B7329">
        <w:trPr>
          <w:trHeight w:val="2592"/>
        </w:trPr>
        <w:tc>
          <w:tcPr>
            <w:tcW w:w="9350" w:type="dxa"/>
            <w:tcBorders>
              <w:top w:val="single" w:sz="4" w:space="0" w:color="5B9BD5" w:themeColor="accen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6763" w:rsidRPr="0029665A" w:rsidRDefault="00A70EF0" w:rsidP="00A70EF0">
            <w:pPr>
              <w:spacing w:before="120"/>
            </w:pPr>
            <w:r>
              <w:t>250 words max…</w:t>
            </w:r>
          </w:p>
        </w:tc>
      </w:tr>
      <w:tr w:rsidR="00FE6763" w:rsidTr="000B7329"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B9BD5" w:themeColor="accent1"/>
              <w:right w:val="single" w:sz="4" w:space="0" w:color="A6A6A6" w:themeColor="background1" w:themeShade="A6"/>
            </w:tcBorders>
          </w:tcPr>
          <w:p w:rsidR="00FE6763" w:rsidRPr="0029665A" w:rsidRDefault="00FE6763" w:rsidP="00A0377D">
            <w:pPr>
              <w:pStyle w:val="ListParagraph"/>
              <w:numPr>
                <w:ilvl w:val="0"/>
                <w:numId w:val="1"/>
              </w:numPr>
              <w:rPr>
                <w:color w:val="2E74B5" w:themeColor="accent1" w:themeShade="BF"/>
                <w:sz w:val="28"/>
                <w:szCs w:val="28"/>
              </w:rPr>
            </w:pPr>
            <w:r w:rsidRPr="0029665A">
              <w:rPr>
                <w:color w:val="2E74B5" w:themeColor="accent1" w:themeShade="BF"/>
                <w:sz w:val="28"/>
                <w:szCs w:val="28"/>
              </w:rPr>
              <w:t>International Science policy (</w:t>
            </w:r>
            <w:r w:rsidR="00A0377D">
              <w:rPr>
                <w:color w:val="2E74B5" w:themeColor="accent1" w:themeShade="BF"/>
                <w:sz w:val="28"/>
                <w:szCs w:val="28"/>
              </w:rPr>
              <w:t>especially</w:t>
            </w:r>
            <w:r w:rsidRPr="0029665A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="00F96D74">
              <w:rPr>
                <w:color w:val="2E74B5" w:themeColor="accent1" w:themeShade="BF"/>
                <w:sz w:val="28"/>
                <w:szCs w:val="28"/>
              </w:rPr>
              <w:t xml:space="preserve">in the </w:t>
            </w:r>
            <w:r w:rsidRPr="0029665A">
              <w:rPr>
                <w:color w:val="2E74B5" w:themeColor="accent1" w:themeShade="BF"/>
                <w:sz w:val="28"/>
                <w:szCs w:val="28"/>
              </w:rPr>
              <w:t>marine domain)</w:t>
            </w:r>
          </w:p>
        </w:tc>
      </w:tr>
      <w:tr w:rsidR="00FE6763" w:rsidTr="000B7329">
        <w:trPr>
          <w:trHeight w:val="2592"/>
        </w:trPr>
        <w:tc>
          <w:tcPr>
            <w:tcW w:w="9350" w:type="dxa"/>
            <w:tcBorders>
              <w:top w:val="single" w:sz="4" w:space="0" w:color="5B9BD5" w:themeColor="accen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6763" w:rsidRDefault="00A70EF0" w:rsidP="00A70EF0">
            <w:pPr>
              <w:spacing w:before="120"/>
            </w:pPr>
            <w:r>
              <w:t>250 words max…</w:t>
            </w:r>
          </w:p>
        </w:tc>
      </w:tr>
      <w:tr w:rsidR="00FE6763" w:rsidTr="000B7329"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2E74B5" w:themeColor="accent1" w:themeShade="BF"/>
              <w:right w:val="single" w:sz="4" w:space="0" w:color="A6A6A6" w:themeColor="background1" w:themeShade="A6"/>
            </w:tcBorders>
          </w:tcPr>
          <w:p w:rsidR="00FE6763" w:rsidRPr="0029665A" w:rsidRDefault="00FE6763" w:rsidP="00FE6763">
            <w:pPr>
              <w:pStyle w:val="ListParagraph"/>
              <w:numPr>
                <w:ilvl w:val="0"/>
                <w:numId w:val="1"/>
              </w:numPr>
              <w:rPr>
                <w:color w:val="2E74B5" w:themeColor="accent1" w:themeShade="BF"/>
                <w:sz w:val="28"/>
                <w:szCs w:val="28"/>
              </w:rPr>
            </w:pPr>
            <w:r w:rsidRPr="0029665A">
              <w:rPr>
                <w:color w:val="2E74B5" w:themeColor="accent1" w:themeShade="BF"/>
                <w:sz w:val="28"/>
                <w:szCs w:val="28"/>
              </w:rPr>
              <w:lastRenderedPageBreak/>
              <w:t>Science writing, editing and publication</w:t>
            </w:r>
          </w:p>
        </w:tc>
      </w:tr>
      <w:tr w:rsidR="00FE6763" w:rsidTr="000B7329">
        <w:trPr>
          <w:trHeight w:val="2592"/>
        </w:trPr>
        <w:tc>
          <w:tcPr>
            <w:tcW w:w="9350" w:type="dxa"/>
            <w:tcBorders>
              <w:top w:val="single" w:sz="4" w:space="0" w:color="2E74B5" w:themeColor="accent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6763" w:rsidRDefault="00A70EF0" w:rsidP="00A70EF0">
            <w:pPr>
              <w:spacing w:before="120"/>
            </w:pPr>
            <w:r>
              <w:t>250 words max…</w:t>
            </w:r>
          </w:p>
        </w:tc>
      </w:tr>
      <w:tr w:rsidR="00FE6763" w:rsidTr="000B7329">
        <w:tc>
          <w:tcPr>
            <w:tcW w:w="9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B9BD5" w:themeColor="accent1"/>
              <w:right w:val="single" w:sz="4" w:space="0" w:color="A6A6A6" w:themeColor="background1" w:themeShade="A6"/>
            </w:tcBorders>
          </w:tcPr>
          <w:p w:rsidR="00FE6763" w:rsidRPr="0029665A" w:rsidRDefault="00FE6763" w:rsidP="00FE6763">
            <w:pPr>
              <w:pStyle w:val="ListParagraph"/>
              <w:numPr>
                <w:ilvl w:val="0"/>
                <w:numId w:val="1"/>
              </w:numPr>
              <w:rPr>
                <w:color w:val="2E74B5" w:themeColor="accent1" w:themeShade="BF"/>
                <w:sz w:val="28"/>
                <w:szCs w:val="28"/>
              </w:rPr>
            </w:pPr>
            <w:r w:rsidRPr="0029665A">
              <w:rPr>
                <w:color w:val="2E74B5" w:themeColor="accent1" w:themeShade="BF"/>
                <w:sz w:val="28"/>
                <w:szCs w:val="28"/>
              </w:rPr>
              <w:t>Other forms of science and institutional communication</w:t>
            </w:r>
          </w:p>
        </w:tc>
      </w:tr>
      <w:tr w:rsidR="00FE6763" w:rsidTr="000B7329">
        <w:trPr>
          <w:trHeight w:val="2592"/>
        </w:trPr>
        <w:tc>
          <w:tcPr>
            <w:tcW w:w="9350" w:type="dxa"/>
            <w:tcBorders>
              <w:top w:val="single" w:sz="4" w:space="0" w:color="5B9BD5" w:themeColor="accen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6763" w:rsidRDefault="00A70EF0" w:rsidP="00A70EF0">
            <w:pPr>
              <w:spacing w:before="120"/>
            </w:pPr>
            <w:r>
              <w:t>250 words max…</w:t>
            </w:r>
          </w:p>
        </w:tc>
      </w:tr>
    </w:tbl>
    <w:p w:rsidR="00FE6763" w:rsidRDefault="00FE6763"/>
    <w:sectPr w:rsidR="00FE6763" w:rsidSect="000B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E5D"/>
    <w:multiLevelType w:val="hybridMultilevel"/>
    <w:tmpl w:val="E062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7962"/>
    <w:multiLevelType w:val="hybridMultilevel"/>
    <w:tmpl w:val="052E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63"/>
    <w:rsid w:val="000A2776"/>
    <w:rsid w:val="000B7329"/>
    <w:rsid w:val="0029665A"/>
    <w:rsid w:val="00562BBC"/>
    <w:rsid w:val="00A0377D"/>
    <w:rsid w:val="00A70EF0"/>
    <w:rsid w:val="00F06ECB"/>
    <w:rsid w:val="00F96D74"/>
    <w:rsid w:val="00FB4B0E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1D9B"/>
  <w15:chartTrackingRefBased/>
  <w15:docId w15:val="{507CA68F-C12D-4DBF-B97A-FB13B12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McDonough</dc:creator>
  <cp:keywords/>
  <dc:description/>
  <cp:lastModifiedBy>Niall McDonough</cp:lastModifiedBy>
  <cp:revision>4</cp:revision>
  <dcterms:created xsi:type="dcterms:W3CDTF">2017-05-29T10:48:00Z</dcterms:created>
  <dcterms:modified xsi:type="dcterms:W3CDTF">2017-05-31T09:32:00Z</dcterms:modified>
</cp:coreProperties>
</file>